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 xml:space="preserve">СДВГ или синдром дефицита внимания и </w:t>
      </w:r>
      <w:proofErr w:type="spellStart"/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гиперактивности</w:t>
      </w:r>
      <w:proofErr w:type="spellEnd"/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 xml:space="preserve"> — это нарушения в психоэмоциональном развитии ребенка, которые влияют на его возможность концентрироваться, планировать и контролировать себя.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СДВГ — это поведенческое расстройство, диагностировать которое может только специалист. Учитель же из своей роли может сделать предположение, основываясь на поведенческих проявлениях ребенка, и относительно него выстраивать работу с ребенком.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СДВГ может проявляться в виде невнимательности, </w:t>
      </w:r>
      <w:proofErr w:type="spell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гиперактивности</w:t>
      </w:r>
      <w:proofErr w:type="spell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 и импульсивности.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Невнимательность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включает в себя все аспекты, связанные с управлением вниманием. Это когда ребенок:</w:t>
      </w:r>
    </w:p>
    <w:p w:rsidR="00260E14" w:rsidRPr="00260E14" w:rsidRDefault="00260E14" w:rsidP="00260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Легко и быстро отвлекается, особенно </w:t>
      </w:r>
      <w:proofErr w:type="gram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внешним</w:t>
      </w:r>
      <w:proofErr w:type="gram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 факторами.</w:t>
      </w:r>
    </w:p>
    <w:p w:rsidR="00260E14" w:rsidRPr="00260E14" w:rsidRDefault="00260E14" w:rsidP="00260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Не может ни на чем долго концентрироваться.</w:t>
      </w:r>
    </w:p>
    <w:p w:rsidR="00260E14" w:rsidRPr="00260E14" w:rsidRDefault="00260E14" w:rsidP="00260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Не может довести дело до конца.</w:t>
      </w:r>
    </w:p>
    <w:p w:rsidR="00260E14" w:rsidRPr="00260E14" w:rsidRDefault="00260E14" w:rsidP="00260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Все время забывает что-то или теряет вещи.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proofErr w:type="spellStart"/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Гиперактивность</w:t>
      </w:r>
      <w:proofErr w:type="spell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означает сложности с контролем собственного тела. В этом случае ученик:</w:t>
      </w:r>
    </w:p>
    <w:p w:rsidR="00260E14" w:rsidRPr="00260E14" w:rsidRDefault="00260E14" w:rsidP="00260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Начинает совершать суетливые движения.</w:t>
      </w:r>
    </w:p>
    <w:p w:rsidR="00260E14" w:rsidRPr="00260E14" w:rsidRDefault="00260E14" w:rsidP="00260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Много говорит и не может дослушать собеседника.</w:t>
      </w:r>
    </w:p>
    <w:p w:rsidR="00260E14" w:rsidRPr="00260E14" w:rsidRDefault="00260E14" w:rsidP="00260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Постоянно пытается находиться в движении, даже когда это не очень приемлемо.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Импульсивность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— эта особенность детей с СДВГ хорошо описывается фразой "действую быстрее, чем думаю, потому что не могут ждать". Такой ребенок:</w:t>
      </w:r>
    </w:p>
    <w:p w:rsidR="00260E14" w:rsidRPr="00260E14" w:rsidRDefault="00260E14" w:rsidP="00260E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Не может дождаться своей очереди.</w:t>
      </w:r>
    </w:p>
    <w:p w:rsidR="00260E14" w:rsidRPr="00260E14" w:rsidRDefault="00260E14" w:rsidP="00260E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Интенсивно выражает свои эмоции.</w:t>
      </w:r>
    </w:p>
    <w:p w:rsidR="00260E14" w:rsidRPr="00260E14" w:rsidRDefault="00260E14" w:rsidP="00260E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Вмешивается в разговоры других.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Хочется отметить, что все приведенные выше признаки могут быть не только симптомами СДВГ, но и следствием других проблем со здоровьем, а иногда и реакцией на какую-то жизненную ситуацию (например, травлю в школе или развод родителей). Мы не призываем ставить диагнозы. Но если в вашем классе есть ребенок, 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lastRenderedPageBreak/>
        <w:t>который хотя бы частично проявляет перечисленные типы поведений, важно понимать, что ему/ей чуть больше, чем остальным нужна поддержка и помощь учителя. </w:t>
      </w: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СДВГ — это состояние, с которым ребенок может справляться и достаточно успешно работать на уроках, если рядом будет взрослый, который поддержит и поможет.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СДВГ не является противопоказанием к учебе, но часто мешает и самому ученику, и одноклассникам. Это расстройство, поэтому, как и в случае с любым заболеванием, в первую очередь от него страдает сам ребенок. Поведение таких детей регулируется не их разумом или силой воли, а соображениями момента. Их действия - это </w:t>
      </w:r>
      <w:proofErr w:type="gram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не желание</w:t>
      </w:r>
      <w:proofErr w:type="gram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 вам досадить, просто они не могут вести себя по-другому.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 xml:space="preserve">Следующие шаги помогут вам организовать учебный процесс так, чтобы было комфортно и всем ученикам, и </w:t>
      </w:r>
      <w:proofErr w:type="spellStart"/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гиперактивному</w:t>
      </w:r>
      <w:proofErr w:type="spellEnd"/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 xml:space="preserve"> ребенку: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1. Минимизируйте отвлекающие факторы.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В классе не должно быть никаких лишних предметов. Если вы используете что-то на уроке (например, плакат), то не вывешивайте его до занятия, а сделайте это в проце</w:t>
      </w:r>
      <w:bookmarkStart w:id="0" w:name="_GoBack"/>
      <w:bookmarkEnd w:id="0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ссе. Если это невозможно, то лучше заранее обратите внимание детей на новые предметы и проговорите, зачем они здесь.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2. Напишите план урока.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План фокусирует ребенка с СДВГ на заданиях и облегчает переход от одной деятельности к другой, потому что становится понятно: то, что я делаю, когда-то закончится, а значит, я могу подождать. Если параллельно вы еще будете напоминать о времени (осталось 5 минут), то ребенку будет проще и понятнее, что происходит.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3. Добавьте физическую активность.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 Вставьте в урок 2-3 небольшие разминки. Таким </w:t>
      </w:r>
      <w:proofErr w:type="gram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образом</w:t>
      </w:r>
      <w:proofErr w:type="gram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 вы сами создадите пространство для выхода энергии, которая успела накопиться у </w:t>
      </w:r>
      <w:proofErr w:type="spell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гиперактивного</w:t>
      </w:r>
      <w:proofErr w:type="spell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 ребенка за 15 минут деятельности.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4. Разнообразьте форматы.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Сейчас работаем самостоятельно в тетради, через 10 минут объединяемся в группы, а потом отвечаем у доски. Этим приемом вы сможете управлять вниманием ребенка с СДВГ до того, как оно пустится в свободное плавание.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5. Давайте понятные и короткие инструкции.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 Когда ребенку понятно, что надо сделать, он с большей вероятностью приступит к выполнению задания, а это уже полдела. Если задания большие, то 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lastRenderedPageBreak/>
        <w:t>разбивайте их на этапы, к каждому из которых давайте свою отдельную инструкцию.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6. Обращайте внимание и реагируйте на состояние ребенка.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Для этого посадите его поближе к себе. Как только замечаете, что ребенку трудно, дайте ему подвижное задание: протереть доску, сбегать за мелом. Иногда может помочь игрушка-</w:t>
      </w:r>
      <w:proofErr w:type="spell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антистресс</w:t>
      </w:r>
      <w:proofErr w:type="spell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7. Отмечайте успехи.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 Похвалите ребенка, если он просидел весь урок спокойно дольше обычного или не выкрикнул ответ на вопрос, хотя очень хотел. Регулярно подмечайте любые успехи. Таким </w:t>
      </w:r>
      <w:proofErr w:type="gram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образом</w:t>
      </w:r>
      <w:proofErr w:type="gram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 со временем может закрепиться желательное и исчезнуть нежелательное поведение.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8. Наладьте сотрудничество с родителями.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 Им тоже непросто с таким активным ребенком. Расскажите, какие приемы вы </w:t>
      </w:r>
      <w:proofErr w:type="gramStart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используете и как они помогают</w:t>
      </w:r>
      <w:proofErr w:type="gramEnd"/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 xml:space="preserve"> их ребенку справляться с трудностями.</w:t>
      </w:r>
    </w:p>
    <w:p w:rsidR="00260E14" w:rsidRPr="00260E14" w:rsidRDefault="00260E14" w:rsidP="0026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</w:pPr>
      <w:r w:rsidRPr="00260E14">
        <w:rPr>
          <w:rFonts w:ascii="Times New Roman" w:eastAsia="Times New Roman" w:hAnsi="Times New Roman" w:cs="Times New Roman"/>
          <w:b/>
          <w:bCs/>
          <w:color w:val="1A1B22"/>
          <w:sz w:val="32"/>
          <w:szCs w:val="32"/>
          <w:lang w:eastAsia="ru-RU"/>
        </w:rPr>
        <w:t>9. Упростите домашние задания,</w:t>
      </w:r>
      <w:r w:rsidRPr="00260E14">
        <w:rPr>
          <w:rFonts w:ascii="Times New Roman" w:eastAsia="Times New Roman" w:hAnsi="Times New Roman" w:cs="Times New Roman"/>
          <w:color w:val="1A1B22"/>
          <w:sz w:val="32"/>
          <w:szCs w:val="32"/>
          <w:lang w:eastAsia="ru-RU"/>
        </w:rPr>
        <w:t> договорившись с ребенком, что он делает не все, но то, что делает, делает хорошо и качественно.</w:t>
      </w:r>
    </w:p>
    <w:p w:rsidR="00E76388" w:rsidRPr="00260E14" w:rsidRDefault="00E76388">
      <w:pPr>
        <w:rPr>
          <w:rFonts w:ascii="Times New Roman" w:hAnsi="Times New Roman" w:cs="Times New Roman"/>
          <w:sz w:val="32"/>
          <w:szCs w:val="32"/>
        </w:rPr>
      </w:pPr>
    </w:p>
    <w:sectPr w:rsidR="00E76388" w:rsidRPr="0026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77D5"/>
    <w:multiLevelType w:val="multilevel"/>
    <w:tmpl w:val="F990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D5A8E"/>
    <w:multiLevelType w:val="multilevel"/>
    <w:tmpl w:val="6EB0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26AA2"/>
    <w:multiLevelType w:val="multilevel"/>
    <w:tmpl w:val="48E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D6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516F0"/>
    <w:rsid w:val="00252B18"/>
    <w:rsid w:val="00260E14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66A0"/>
    <w:rsid w:val="00371FB5"/>
    <w:rsid w:val="00381EAB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96892"/>
    <w:rsid w:val="00496F18"/>
    <w:rsid w:val="004A5BEC"/>
    <w:rsid w:val="004C2359"/>
    <w:rsid w:val="004C369D"/>
    <w:rsid w:val="004C6C7C"/>
    <w:rsid w:val="004C7ACF"/>
    <w:rsid w:val="004D5B04"/>
    <w:rsid w:val="004E13DD"/>
    <w:rsid w:val="004E4784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443"/>
    <w:rsid w:val="005C33B4"/>
    <w:rsid w:val="005C6C6F"/>
    <w:rsid w:val="005E3DF5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5ED6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37C4"/>
    <w:rsid w:val="00D05B43"/>
    <w:rsid w:val="00D072BF"/>
    <w:rsid w:val="00D260E8"/>
    <w:rsid w:val="00D3367B"/>
    <w:rsid w:val="00D63226"/>
    <w:rsid w:val="00D66F11"/>
    <w:rsid w:val="00D80DA0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C1A7-22C9-49B0-B6B1-A312A7F0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2021-11-07T13:58:00Z</dcterms:created>
  <dcterms:modified xsi:type="dcterms:W3CDTF">2021-11-07T13:59:00Z</dcterms:modified>
</cp:coreProperties>
</file>