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C146" w14:textId="5DFDFE01" w:rsidR="008C2A92" w:rsidRPr="008C2A92" w:rsidRDefault="008C2A92" w:rsidP="008C2A92">
      <w:pPr>
        <w:jc w:val="center"/>
        <w:rPr>
          <w:b/>
          <w:bCs/>
        </w:rPr>
      </w:pPr>
      <w:r w:rsidRPr="008C2A92">
        <w:rPr>
          <w:b/>
          <w:bCs/>
        </w:rPr>
        <w:t>Ответственность за несоблюдение предусмотренных ограничений и запретов</w:t>
      </w:r>
    </w:p>
    <w:p w14:paraId="336F51F8" w14:textId="740652B6" w:rsidR="008C2A92" w:rsidRDefault="008C2A92" w:rsidP="008C2A92">
      <w:pPr>
        <w:jc w:val="both"/>
      </w:pPr>
      <w:r>
        <w:t>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79442EB" w14:textId="31A014F7" w:rsidR="008C2A92" w:rsidRPr="008C2A92" w:rsidRDefault="008C2A92" w:rsidP="008C2A92">
      <w:pPr>
        <w:jc w:val="center"/>
        <w:rPr>
          <w:b/>
          <w:bCs/>
        </w:rPr>
      </w:pPr>
      <w:r w:rsidRPr="008C2A92">
        <w:rPr>
          <w:b/>
          <w:bCs/>
        </w:rPr>
        <w:t>Уголовная ответственность за преступления коррупционной направленности</w:t>
      </w:r>
    </w:p>
    <w:p w14:paraId="27D35E85" w14:textId="65512384" w:rsidR="008C2A92" w:rsidRDefault="008C2A92" w:rsidP="008C2A92">
      <w:pPr>
        <w:jc w:val="both"/>
      </w:pPr>
      <w:r>
        <w:t>Нормативным правовым актом, устанавливающим уголовную ответственность, является Уголовный кодекс Российской Федерации.</w:t>
      </w:r>
    </w:p>
    <w:p w14:paraId="42F2D526" w14:textId="74CC6C58" w:rsidR="008C2A92" w:rsidRDefault="008C2A92" w:rsidP="008C2A92">
      <w:pPr>
        <w:jc w:val="both"/>
      </w:pPr>
      <w:r>
        <w:t>Перечень коррупционных преступлений Уголовным кодексом Российской Федерации прямо не устанавливается.</w:t>
      </w:r>
    </w:p>
    <w:p w14:paraId="745748A5" w14:textId="616573AA" w:rsidR="008C2A92" w:rsidRDefault="008C2A92" w:rsidP="008C2A92">
      <w:pPr>
        <w:jc w:val="both"/>
      </w:pPr>
      <w: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14:paraId="11380105" w14:textId="0C1318CD" w:rsidR="008C2A92" w:rsidRDefault="008C2A92" w:rsidP="008C2A92">
      <w:pPr>
        <w:jc w:val="both"/>
      </w:pPr>
      <w:r>
        <w:t>Так, например, в соответствии Указание Генпрокуратуры России N 853/11, МВД России N 5 от 25.12.2018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14:paraId="0CAE28CF" w14:textId="53AB345B" w:rsidR="008C2A92" w:rsidRDefault="008C2A92" w:rsidP="008C2A92">
      <w:pPr>
        <w:jc w:val="both"/>
      </w:pPr>
      <w:r>
        <w:t>Статья 160. Присвоение или растрата;</w:t>
      </w:r>
    </w:p>
    <w:p w14:paraId="556D77BD" w14:textId="4847C3B9" w:rsidR="008C2A92" w:rsidRDefault="008C2A92" w:rsidP="008C2A92">
      <w:pPr>
        <w:jc w:val="both"/>
      </w:pPr>
      <w:r>
        <w:t>Статья 169. Воспрепятствование законной предпринимательской или иной деятельности</w:t>
      </w:r>
    </w:p>
    <w:p w14:paraId="420B8F71" w14:textId="042C63C2" w:rsidR="008C2A92" w:rsidRDefault="008C2A92" w:rsidP="008C2A92">
      <w:pPr>
        <w:jc w:val="both"/>
      </w:pPr>
      <w:r>
        <w:t>Статья 170. Регистрация незаконных сделок с землей;</w:t>
      </w:r>
    </w:p>
    <w:p w14:paraId="72A7EA68" w14:textId="35FBAAE5" w:rsidR="008C2A92" w:rsidRDefault="008C2A92" w:rsidP="008C2A92">
      <w:pPr>
        <w:jc w:val="both"/>
      </w:pPr>
      <w:r>
        <w:t>Статья 174. Легализация (отмывание) денежных средств или иного имущества, приобретенных другими лицами преступным путем;</w:t>
      </w:r>
    </w:p>
    <w:p w14:paraId="445A26BE" w14:textId="12D7ED7C" w:rsidR="008C2A92" w:rsidRDefault="008C2A92" w:rsidP="008C2A92">
      <w:pPr>
        <w:jc w:val="both"/>
      </w:pPr>
      <w:r>
        <w:t>Статья 174.1. Легализация (отмывание) денежных средств или иного имущества, приобретенных лицом в результате совершения им преступления;</w:t>
      </w:r>
    </w:p>
    <w:p w14:paraId="2DD3B43A" w14:textId="00BE5CCE" w:rsidR="008C2A92" w:rsidRDefault="008C2A92" w:rsidP="008C2A92">
      <w:pPr>
        <w:jc w:val="both"/>
      </w:pPr>
      <w:r>
        <w:t>Статья 175. Приобретение или сбыт имущества, заведомо добытого преступным путем;</w:t>
      </w:r>
    </w:p>
    <w:p w14:paraId="34EC313A" w14:textId="21FB0B80" w:rsidR="008C2A92" w:rsidRDefault="008C2A92" w:rsidP="008C2A92">
      <w:pPr>
        <w:jc w:val="both"/>
      </w:pPr>
      <w:r>
        <w:t>Статья 178. Недопущение, ограничение или устранение конкуренции;</w:t>
      </w:r>
    </w:p>
    <w:p w14:paraId="1F2D0DB1" w14:textId="36F4FDFA" w:rsidR="008C2A92" w:rsidRDefault="008C2A92" w:rsidP="008C2A92">
      <w:pPr>
        <w:jc w:val="both"/>
      </w:pPr>
      <w:r>
        <w:t>Статья 179. Принуждение к совершению сделки или к отказу от ее совершения;</w:t>
      </w:r>
    </w:p>
    <w:p w14:paraId="3E22C813" w14:textId="6FC021F1" w:rsidR="008C2A92" w:rsidRDefault="008C2A92" w:rsidP="008C2A92">
      <w:pPr>
        <w:jc w:val="both"/>
      </w:pPr>
      <w:r>
        <w:t>Статья 183. Незаконные получение и разглашение сведений, составляющих коммерческую, налоговую или банковскую тайну;</w:t>
      </w:r>
    </w:p>
    <w:p w14:paraId="70743CE5" w14:textId="38E31309" w:rsidR="008C2A92" w:rsidRDefault="008C2A92" w:rsidP="008C2A92">
      <w:pPr>
        <w:jc w:val="both"/>
      </w:pPr>
      <w:r>
        <w:t>Статья 201. Злоупотребление полномочиями;</w:t>
      </w:r>
    </w:p>
    <w:p w14:paraId="5F5D6ED2" w14:textId="7A5E1D1A" w:rsidR="008C2A92" w:rsidRDefault="008C2A92" w:rsidP="008C2A92">
      <w:pPr>
        <w:jc w:val="both"/>
      </w:pPr>
      <w:r>
        <w:t>Статья 204. Коммерческий подкуп;</w:t>
      </w:r>
    </w:p>
    <w:p w14:paraId="7DBA6B32" w14:textId="078F70AD" w:rsidR="008C2A92" w:rsidRDefault="008C2A92" w:rsidP="008C2A92">
      <w:pPr>
        <w:jc w:val="both"/>
      </w:pPr>
      <w:r>
        <w:t>Статья 210. Организация преступного сообщества (преступной организации) или участие в нем (ней);</w:t>
      </w:r>
    </w:p>
    <w:p w14:paraId="29C30F24" w14:textId="24E244A3" w:rsidR="008C2A92" w:rsidRDefault="008C2A92" w:rsidP="008C2A92">
      <w:pPr>
        <w:jc w:val="both"/>
      </w:pPr>
      <w:r>
        <w:t>Статья 285. Злоупотребление должностными полномочиями;</w:t>
      </w:r>
    </w:p>
    <w:p w14:paraId="20E870F2" w14:textId="176FE600" w:rsidR="008C2A92" w:rsidRDefault="008C2A92" w:rsidP="008C2A92">
      <w:pPr>
        <w:jc w:val="both"/>
      </w:pPr>
      <w:r>
        <w:lastRenderedPageBreak/>
        <w:t>Статья 285.1. Нецелевое расходование бюджетных средств;</w:t>
      </w:r>
    </w:p>
    <w:p w14:paraId="43A82304" w14:textId="3AD75E19" w:rsidR="008C2A92" w:rsidRDefault="008C2A92" w:rsidP="008C2A92">
      <w:pPr>
        <w:jc w:val="both"/>
      </w:pPr>
      <w:r>
        <w:t>Статья 286. Превышение должностных полномочий;</w:t>
      </w:r>
    </w:p>
    <w:p w14:paraId="4A54E306" w14:textId="7341C596" w:rsidR="008C2A92" w:rsidRDefault="008C2A92" w:rsidP="008C2A92">
      <w:pPr>
        <w:jc w:val="both"/>
      </w:pPr>
      <w:r>
        <w:t>Статья 289. Незаконное участие в предпринимательской деятельности;</w:t>
      </w:r>
    </w:p>
    <w:p w14:paraId="5EF1CAAD" w14:textId="3D4609E6" w:rsidR="008C2A92" w:rsidRDefault="008C2A92" w:rsidP="008C2A92">
      <w:pPr>
        <w:jc w:val="both"/>
      </w:pPr>
      <w:r>
        <w:t>Статья 290. Получение взятки;</w:t>
      </w:r>
    </w:p>
    <w:p w14:paraId="0063998A" w14:textId="42F68084" w:rsidR="008C2A92" w:rsidRDefault="008C2A92" w:rsidP="008C2A92">
      <w:pPr>
        <w:jc w:val="both"/>
      </w:pPr>
      <w:r>
        <w:t>Статья 291. Дача взятки;</w:t>
      </w:r>
    </w:p>
    <w:p w14:paraId="69D7F910" w14:textId="05AD1821" w:rsidR="008C2A92" w:rsidRDefault="008C2A92" w:rsidP="008C2A92">
      <w:pPr>
        <w:jc w:val="both"/>
      </w:pPr>
      <w:r>
        <w:t>Статья 291.1. Посредничество во взяточничестве;</w:t>
      </w:r>
    </w:p>
    <w:p w14:paraId="0D58DC4E" w14:textId="5C836B19" w:rsidR="008C2A92" w:rsidRDefault="008C2A92" w:rsidP="008C2A92">
      <w:pPr>
        <w:jc w:val="both"/>
      </w:pPr>
      <w:r>
        <w:t>Статья 292. Служебный подлог;</w:t>
      </w:r>
    </w:p>
    <w:p w14:paraId="4D6313C8" w14:textId="38B0985E" w:rsidR="008C2A92" w:rsidRDefault="008C2A92" w:rsidP="008C2A92">
      <w:pPr>
        <w:jc w:val="both"/>
      </w:pPr>
      <w:r>
        <w:t>Статья 294. Воспрепятствование осуществлению правосудия и производству предварительного расследования;</w:t>
      </w:r>
    </w:p>
    <w:p w14:paraId="6BB63745" w14:textId="69D21268" w:rsidR="008C2A92" w:rsidRDefault="008C2A92" w:rsidP="008C2A92">
      <w:pPr>
        <w:jc w:val="both"/>
      </w:pPr>
      <w:r>
        <w:t>Статья 295. Посягательство на жизнь лица, осуществляющего правосудие или предварительное расследование;</w:t>
      </w:r>
    </w:p>
    <w:p w14:paraId="07EC1810" w14:textId="3B190BD4" w:rsidR="008C2A92" w:rsidRDefault="008C2A92" w:rsidP="008C2A92">
      <w:pPr>
        <w:jc w:val="both"/>
      </w:pPr>
      <w:r>
        <w:t>Статья 296. Угроза или насильственные действия в связи с осуществлением правосудия или производством предварительного расследования;</w:t>
      </w:r>
    </w:p>
    <w:p w14:paraId="1BFEEE72" w14:textId="4AE79B02" w:rsidR="008C2A92" w:rsidRDefault="008C2A92" w:rsidP="008C2A92">
      <w:pPr>
        <w:jc w:val="both"/>
      </w:pPr>
      <w:r>
        <w:t>Статья 302. Принуждение к даче показаний;</w:t>
      </w:r>
    </w:p>
    <w:p w14:paraId="24055D33" w14:textId="32327125" w:rsidR="008C2A92" w:rsidRDefault="008C2A92" w:rsidP="008C2A92">
      <w:pPr>
        <w:jc w:val="both"/>
      </w:pPr>
      <w:r>
        <w:t>Статья 307. Заведомо ложные показание, заключение эксперта, специалиста или неправильный перевод;</w:t>
      </w:r>
    </w:p>
    <w:p w14:paraId="1ABB6E5F" w14:textId="542B74FA" w:rsidR="008C2A92" w:rsidRDefault="008C2A92" w:rsidP="008C2A92">
      <w:pPr>
        <w:jc w:val="both"/>
      </w:pPr>
      <w:r>
        <w:t>Статья 309. Подкуп или принуждение к даче показаний или уклонению от дачи показаний либо к неправильному переводу и другие.</w:t>
      </w:r>
    </w:p>
    <w:p w14:paraId="6217351E" w14:textId="2233812D" w:rsidR="008C2A92" w:rsidRDefault="008C2A92" w:rsidP="008C2A92">
      <w:pPr>
        <w:jc w:val="both"/>
      </w:pPr>
      <w:r>
        <w:t>За преступления коррупционной направленности Уголовным кодексом Российской Федерации предусмотрены следующие виды наказаний: штраф;</w:t>
      </w:r>
    </w:p>
    <w:p w14:paraId="3552B429" w14:textId="2CEF5378" w:rsidR="008C2A92" w:rsidRDefault="008C2A92" w:rsidP="008C2A92">
      <w:pPr>
        <w:jc w:val="both"/>
      </w:pPr>
      <w:r>
        <w:t>лишение права занимать определенные должности или заниматься определенной деятельностью;</w:t>
      </w:r>
    </w:p>
    <w:p w14:paraId="79D06C66" w14:textId="7461FE4E" w:rsidR="008C2A92" w:rsidRDefault="008C2A92" w:rsidP="008C2A92">
      <w:pPr>
        <w:jc w:val="both"/>
      </w:pPr>
      <w:r>
        <w:t>обязательные работы;</w:t>
      </w:r>
    </w:p>
    <w:p w14:paraId="3F5A894F" w14:textId="6E65DCC3" w:rsidR="008C2A92" w:rsidRDefault="008C2A92" w:rsidP="008C2A92">
      <w:pPr>
        <w:jc w:val="both"/>
      </w:pPr>
      <w:r>
        <w:t>исправительные работы;</w:t>
      </w:r>
    </w:p>
    <w:p w14:paraId="6B488BB9" w14:textId="54D30A5E" w:rsidR="008C2A92" w:rsidRDefault="008C2A92" w:rsidP="008C2A92">
      <w:pPr>
        <w:jc w:val="both"/>
      </w:pPr>
      <w:r>
        <w:t>принудительные работы;</w:t>
      </w:r>
    </w:p>
    <w:p w14:paraId="00F2685A" w14:textId="5242604E" w:rsidR="008C2A92" w:rsidRDefault="008C2A92" w:rsidP="008C2A92">
      <w:pPr>
        <w:jc w:val="both"/>
      </w:pPr>
      <w:r>
        <w:t>ограничение свободы;</w:t>
      </w:r>
    </w:p>
    <w:p w14:paraId="21ECB784" w14:textId="3F4196C9" w:rsidR="008C2A92" w:rsidRDefault="008C2A92" w:rsidP="008C2A92">
      <w:pPr>
        <w:jc w:val="both"/>
      </w:pPr>
      <w:r>
        <w:t>лишение свободы на определенный срок.</w:t>
      </w:r>
    </w:p>
    <w:p w14:paraId="39B20E26" w14:textId="57756E85" w:rsidR="008C2A92" w:rsidRPr="008C2A92" w:rsidRDefault="008C2A92" w:rsidP="008C2A92">
      <w:pPr>
        <w:jc w:val="center"/>
        <w:rPr>
          <w:b/>
          <w:bCs/>
        </w:rPr>
      </w:pPr>
      <w:r w:rsidRPr="008C2A92">
        <w:rPr>
          <w:b/>
          <w:bCs/>
        </w:rPr>
        <w:t>Административная ответственность за коррупционные правонарушения</w:t>
      </w:r>
    </w:p>
    <w:p w14:paraId="61C169FA" w14:textId="4F1DCA85" w:rsidR="008C2A92" w:rsidRDefault="008C2A92" w:rsidP="008C2A92">
      <w:pPr>
        <w:jc w:val="both"/>
      </w:pPr>
      <w: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14:paraId="5AB87782" w14:textId="44EF20DD" w:rsidR="008C2A92" w:rsidRDefault="008C2A92" w:rsidP="008C2A92">
      <w:pPr>
        <w:jc w:val="both"/>
      </w:pPr>
      <w: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14:paraId="77EE58E5" w14:textId="24CCA23E" w:rsidR="008C2A92" w:rsidRDefault="008C2A92" w:rsidP="008C2A92">
      <w:pPr>
        <w:jc w:val="both"/>
      </w:pPr>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480C14DB" w14:textId="5978E3D6" w:rsidR="008C2A92" w:rsidRDefault="008C2A92" w:rsidP="008C2A92">
      <w:pPr>
        <w:jc w:val="both"/>
      </w:pPr>
      <w:r>
        <w:t xml:space="preserve">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w:t>
      </w:r>
      <w:r>
        <w:lastRenderedPageBreak/>
        <w:t>референдума, выполнение работ, оказание услуг, реализация товаров бесплатно или по необоснованно заниженным (завышенным) расценкам";</w:t>
      </w:r>
    </w:p>
    <w:p w14:paraId="2A01917B" w14:textId="0DC9753E" w:rsidR="008C2A92" w:rsidRDefault="008C2A92" w:rsidP="008C2A92">
      <w:pPr>
        <w:jc w:val="both"/>
      </w:pPr>
      <w:r>
        <w:t>статья 5.45 "Использование преимуществ должностного или служебного положения в период избирательной кампании, кампании референдума";</w:t>
      </w:r>
    </w:p>
    <w:p w14:paraId="674E82B6" w14:textId="04A37F9A" w:rsidR="008C2A92" w:rsidRDefault="008C2A92" w:rsidP="008C2A92">
      <w:pPr>
        <w:jc w:val="both"/>
      </w:pPr>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14:paraId="7FAEEA25" w14:textId="0F62F3A4" w:rsidR="008C2A92" w:rsidRDefault="008C2A92" w:rsidP="008C2A92">
      <w:pPr>
        <w:jc w:val="both"/>
      </w:pPr>
      <w:r>
        <w:t>статья 5.50 "Нарушение правил перечисления средств, внесенных в избирательный фонд, фонд референдума";</w:t>
      </w:r>
    </w:p>
    <w:p w14:paraId="2945B401" w14:textId="622992FF" w:rsidR="008C2A92" w:rsidRDefault="008C2A92" w:rsidP="008C2A92">
      <w:pPr>
        <w:jc w:val="both"/>
      </w:pPr>
      <w:r>
        <w:t>статья 7.27 "Мелкое хищение" (в случае совершения соответствующего действия путем присвоения или растраты);</w:t>
      </w:r>
    </w:p>
    <w:p w14:paraId="051E7F91" w14:textId="6FF93838" w:rsidR="008C2A92" w:rsidRDefault="008C2A92" w:rsidP="008C2A92">
      <w:pPr>
        <w:jc w:val="both"/>
      </w:pPr>
      <w:r>
        <w:t>статья 7.30 "Нарушение порядка размещения заказа на поставки товаров, выполнение работ, оказание услуг для нужд заказчиков";</w:t>
      </w:r>
    </w:p>
    <w:p w14:paraId="5F3838D6" w14:textId="46EEB8A6" w:rsidR="008C2A92" w:rsidRDefault="008C2A92" w:rsidP="008C2A92">
      <w:pPr>
        <w:jc w:val="both"/>
      </w:pPr>
      <w:r>
        <w:t>статья 19.28 "Незаконное вознаграждение от имени юридического лица";</w:t>
      </w:r>
    </w:p>
    <w:p w14:paraId="3239F825" w14:textId="4F2E9F55" w:rsidR="008C2A92" w:rsidRDefault="008C2A92" w:rsidP="008C2A92">
      <w:pPr>
        <w:jc w:val="both"/>
      </w:pPr>
      <w:r>
        <w:t>статья 19.29 "Незаконное привлечение к трудовой деятельности государственного служащего (бывшего государственного служащего)" и другие.</w:t>
      </w:r>
    </w:p>
    <w:p w14:paraId="70123CCF" w14:textId="4AA3505A" w:rsidR="008C2A92" w:rsidRDefault="008C2A92" w:rsidP="008C2A92">
      <w:pPr>
        <w:jc w:val="both"/>
      </w:pPr>
      <w: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 административный штраф;</w:t>
      </w:r>
    </w:p>
    <w:p w14:paraId="37985AA7" w14:textId="764E69AE" w:rsidR="008C2A92" w:rsidRDefault="008C2A92" w:rsidP="008C2A92">
      <w:pPr>
        <w:jc w:val="both"/>
      </w:pPr>
      <w:r>
        <w:t>административный арест;</w:t>
      </w:r>
    </w:p>
    <w:p w14:paraId="5EE86EC0" w14:textId="39392203" w:rsidR="008C2A92" w:rsidRDefault="008C2A92" w:rsidP="008C2A92">
      <w:pPr>
        <w:jc w:val="both"/>
      </w:pPr>
      <w:r>
        <w:t>дисквалификация.</w:t>
      </w:r>
    </w:p>
    <w:p w14:paraId="57D844C8" w14:textId="5FDA92D9" w:rsidR="008C2A92" w:rsidRDefault="008C2A92" w:rsidP="008C2A92">
      <w:pPr>
        <w:jc w:val="both"/>
      </w:pPr>
      <w:r>
        <w:t>Гражданско-правовая ответственность за коррупционные правонарушения</w:t>
      </w:r>
    </w:p>
    <w:p w14:paraId="381FD6AA" w14:textId="5F406CCA" w:rsidR="008C2A92" w:rsidRDefault="008C2A92" w:rsidP="008C2A92">
      <w:pPr>
        <w:jc w:val="both"/>
      </w:pPr>
      <w: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t>деликтные</w:t>
      </w:r>
      <w:proofErr w:type="spellEnd"/>
      <w:r>
        <w:t xml:space="preserve"> обязательства (обязательства вследствие причинения вреда).</w:t>
      </w:r>
    </w:p>
    <w:p w14:paraId="65562121" w14:textId="459A790B" w:rsidR="008C2A92" w:rsidRDefault="008C2A92" w:rsidP="008C2A92">
      <w:pPr>
        <w:jc w:val="both"/>
      </w:pPr>
      <w: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14:paraId="5F120D06" w14:textId="522277E8" w:rsidR="008C2A92" w:rsidRDefault="008C2A92" w:rsidP="008C2A92">
      <w:pPr>
        <w:jc w:val="both"/>
      </w:pPr>
      <w:r>
        <w:t>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2990159B" w14:textId="0F5EE21D" w:rsidR="008C2A92" w:rsidRPr="008C2A92" w:rsidRDefault="008C2A92" w:rsidP="008C2A92">
      <w:pPr>
        <w:jc w:val="center"/>
        <w:rPr>
          <w:b/>
          <w:bCs/>
        </w:rPr>
      </w:pPr>
      <w:r w:rsidRPr="008C2A92">
        <w:rPr>
          <w:b/>
          <w:bCs/>
        </w:rPr>
        <w:t>Дисциплинарная ответственность за коррупционные правонарушения</w:t>
      </w:r>
    </w:p>
    <w:p w14:paraId="7B3AED57" w14:textId="46153C6A" w:rsidR="008C2A92" w:rsidRDefault="008C2A92" w:rsidP="008C2A92">
      <w:pPr>
        <w:jc w:val="both"/>
      </w:pPr>
      <w: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14:paraId="65D27557" w14:textId="0CE3FE4A" w:rsidR="008C2A92" w:rsidRDefault="008C2A92" w:rsidP="008C2A92">
      <w:pPr>
        <w:jc w:val="both"/>
      </w:pPr>
      <w:r>
        <w:t xml:space="preserve">Из положений ст. 22 и 192 ТК РФ следует, что дисциплинарная ответственность </w:t>
      </w:r>
      <w:proofErr w:type="gramStart"/>
      <w:r>
        <w:t>- это</w:t>
      </w:r>
      <w:proofErr w:type="gramEnd"/>
      <w:r>
        <w:t xml:space="preserve"> ответственность, к которой работодател</w:t>
      </w:r>
      <w:r>
        <w:t>ь</w:t>
      </w:r>
      <w:r>
        <w:t xml:space="preserve"> вправе привлечь своего работника за совершение дисциплинарного </w:t>
      </w:r>
      <w:r>
        <w:lastRenderedPageBreak/>
        <w:t>проступка, т.е. за неисполнение или ненадлежащее исполнение работником по его вине возложенных на него трудовых обязанностей.</w:t>
      </w:r>
    </w:p>
    <w:p w14:paraId="6D9064A3" w14:textId="219F177B" w:rsidR="008C2A92" w:rsidRDefault="008C2A92" w:rsidP="008C2A92">
      <w:pPr>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40BA2757" w14:textId="6F547ECE" w:rsidR="008C2A92" w:rsidRDefault="008C2A92" w:rsidP="008C2A92">
      <w:pPr>
        <w:jc w:val="both"/>
      </w:pPr>
      <w:r>
        <w:t>Тем не менее, в Трудовом кодексе РФ (далее - ТК РФ) существует возможность привлечения работника организации к дисциплинарной ответственности. К дисциплинарной ответственности за коррупционные правонарушения относятся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w:t>
      </w:r>
    </w:p>
    <w:p w14:paraId="272D85F0" w14:textId="17919CB9" w:rsidR="008C2A92" w:rsidRDefault="008C2A92" w:rsidP="008C2A92">
      <w:pPr>
        <w:jc w:val="both"/>
      </w:pPr>
      <w:r>
        <w:t>Основанием применения дисциплинарной ответственности является совершение работником дисциплинарного проступка -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14:paraId="525CA81F" w14:textId="483630A9" w:rsidR="008C2A92" w:rsidRDefault="008C2A92" w:rsidP="008C2A92">
      <w:pPr>
        <w:jc w:val="both"/>
      </w:pPr>
      <w:r>
        <w:t>Согласно части 2 указанной статьи федеральными законами, уставами и положениями о дисциплине (речь идет о ч. 5 ст. 189 данного Кодекса, в которой предусмотрено, что для отдельных категорий работников действуют уставы и положения о дисциплине, устанавливаемые федеральными законами) для отдельных категорий работников могут быть предусмотрены также и другие дисциплинарные взыскания.</w:t>
      </w:r>
    </w:p>
    <w:p w14:paraId="7535D4CB" w14:textId="61F599DC" w:rsidR="008C2A92" w:rsidRDefault="008C2A92" w:rsidP="008C2A92">
      <w:pPr>
        <w:jc w:val="both"/>
      </w:pPr>
      <w:r>
        <w:t>В части 2 ст. 13 Закона о противодействии коррупции указано, что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w:t>
      </w:r>
    </w:p>
    <w:p w14:paraId="5C3073FE" w14:textId="261C7E4A" w:rsidR="008C2A92" w:rsidRDefault="008C2A92" w:rsidP="008C2A92">
      <w:pPr>
        <w:jc w:val="both"/>
      </w:pPr>
      <w:r>
        <w:t>Речь идет о возможности применения к физическому лицу, совершившему коррупционное преступление, такого вида наказания, предусмотренного в п. «б» ст. 44 УК РФ, как лишение права занимать определенные должности или заниматься определенной деятельностью (в ч. 2 ст. 13 Закона о противодействии коррупции говорится о правонарушении, а не о преступлении, однако в рамках применения иных видов юридической ответственности наложение такой санкции не предусмотрено).</w:t>
      </w:r>
    </w:p>
    <w:p w14:paraId="00430B71" w14:textId="2E25AFE8" w:rsidR="008C2A92" w:rsidRDefault="008C2A92" w:rsidP="008C2A92">
      <w:pPr>
        <w:jc w:val="both"/>
      </w:pPr>
      <w:r>
        <w:t>Субъектом дисциплинарного проступка за невыполнение возлагаемых обязанностей, а также установленных запретов может быть гражданин, состоящий в трудовых правоотношениях с работодателем.</w:t>
      </w:r>
    </w:p>
    <w:p w14:paraId="44ECDB9F" w14:textId="76DA14A5" w:rsidR="008C2A92" w:rsidRDefault="008C2A92" w:rsidP="008C2A92">
      <w:pPr>
        <w:jc w:val="both"/>
      </w:pPr>
      <w:r>
        <w:t>Субъективной стороной дисциплинарного проступка выступает вина работника в совершении дисциплинарного проступка. Она может быть в форме как умысла, так и неосторожности. При этом следует учитывать, что форма вины (умысел либо неосторожность) работника не имеет правового значения для решения вопроса о правомерности его привлечения к дисциплинарной ответственности. Вместе с тем до принятия решения о привлечении к дисциплинарной ответственности работодатель должен установить наличие дисциплинарного проступка, наличие виновного поведения (ч. 1 ст. 192 ТК РФ), учесть тяжесть совершенного проступка и обстоятельства, при которых он совершен (ч. 5 ст. 192 ТК РФ).</w:t>
      </w:r>
    </w:p>
    <w:p w14:paraId="4DB22F57" w14:textId="77777777" w:rsidR="008C2A92" w:rsidRDefault="008C2A92" w:rsidP="008C2A92">
      <w:pPr>
        <w:jc w:val="both"/>
      </w:pPr>
      <w:r>
        <w:t>Объект дисциплинарного проступка -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14:paraId="47CEE882" w14:textId="77777777" w:rsidR="008C2A92" w:rsidRDefault="008C2A92" w:rsidP="008C2A92">
      <w:pPr>
        <w:jc w:val="both"/>
      </w:pPr>
    </w:p>
    <w:p w14:paraId="7D2B46B7" w14:textId="2756F514" w:rsidR="008C2A92" w:rsidRDefault="008C2A92" w:rsidP="008C2A92">
      <w:pPr>
        <w:jc w:val="both"/>
      </w:pPr>
      <w:r>
        <w:t>Персональная ответственность за несоблюдение обязательных требований, ограничений и запретов</w:t>
      </w:r>
    </w:p>
    <w:p w14:paraId="6BD6E548" w14:textId="4E04D2E9" w:rsidR="008C2A92" w:rsidRDefault="008C2A92" w:rsidP="008C2A92">
      <w:pPr>
        <w:jc w:val="both"/>
      </w:pPr>
      <w: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27F8FED2" w14:textId="2A1C1BE6" w:rsidR="008C2A92" w:rsidRDefault="008C2A92" w:rsidP="008C2A92">
      <w:pPr>
        <w:jc w:val="both"/>
      </w:pPr>
      <w:r>
        <w:t>1) замечание;</w:t>
      </w:r>
    </w:p>
    <w:p w14:paraId="41581578" w14:textId="13670593" w:rsidR="008C2A92" w:rsidRDefault="008C2A92" w:rsidP="008C2A92">
      <w:pPr>
        <w:jc w:val="both"/>
      </w:pPr>
      <w:r>
        <w:t>2) выговор;</w:t>
      </w:r>
    </w:p>
    <w:p w14:paraId="09A0F19D" w14:textId="724D82A9" w:rsidR="008C2A92" w:rsidRDefault="008C2A92" w:rsidP="008C2A92">
      <w:pPr>
        <w:jc w:val="both"/>
      </w:pPr>
      <w:r>
        <w:t>3) увольнение по соответствующим основаниям.</w:t>
      </w:r>
    </w:p>
    <w:p w14:paraId="06471440" w14:textId="229A7852" w:rsidR="008C2A92" w:rsidRDefault="008C2A92" w:rsidP="008C2A92">
      <w:pPr>
        <w:jc w:val="both"/>
      </w:pPr>
      <w:r>
        <w:t>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14:paraId="164036B1" w14:textId="1B069D0F" w:rsidR="008C2A92" w:rsidRDefault="008C2A92" w:rsidP="008C2A92">
      <w:pPr>
        <w:jc w:val="both"/>
      </w:pPr>
      <w: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p>
    <w:p w14:paraId="768D2EED" w14:textId="67C415EC" w:rsidR="008C2A92" w:rsidRDefault="008C2A92" w:rsidP="008C2A92">
      <w:pPr>
        <w:jc w:val="both"/>
      </w:pPr>
      <w:r>
        <w:t xml:space="preserve">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 </w:t>
      </w:r>
    </w:p>
    <w:p w14:paraId="4F36C3B4" w14:textId="6889F7E4" w:rsidR="008C2A92" w:rsidRDefault="008C2A92" w:rsidP="008C2A92">
      <w:pPr>
        <w:jc w:val="both"/>
      </w:pPr>
      <w:r>
        <w:t>Гражданин, который ранее замещал должности государственной или муниципальной службы, в течение двух лет после увольнения с соответствующей службы обязан при заключении трудового договора (гражданско-правового договора на выполнение работ (оказание услуг) стоимостью более 100 000 руб. в месяц; далее - гражданско-правовой договор) сообщать работодателю сведения о последнем месте своей службы. Такой вывод следует из положений ч. 2 ст. 64.1 ТК РФ, ч. 2 ст. 12 Федерального закона от 25.12.2008 N 273-ФЗ (далее - Закон N 273-ФЗ).</w:t>
      </w:r>
    </w:p>
    <w:p w14:paraId="0150AE87" w14:textId="0FF7DB05" w:rsidR="008C2A92" w:rsidRDefault="008C2A92" w:rsidP="008C2A92">
      <w:pPr>
        <w:jc w:val="both"/>
      </w:pPr>
      <w:r>
        <w:t>Данная обязанность налагается на тех бывших служащих, чьи должности в соответствии с положениями указанных норм включены в специальные устанавливаемые нормативными правовыми актами РФ перечни. Под ними следует понимать перечни, изданные во исполнение Закона N 273-ФЗ.</w:t>
      </w:r>
    </w:p>
    <w:p w14:paraId="45A6FA90" w14:textId="329A0597" w:rsidR="008C2A92" w:rsidRDefault="008C2A92" w:rsidP="008C2A92">
      <w:pPr>
        <w:jc w:val="both"/>
      </w:pPr>
      <w:r>
        <w:lastRenderedPageBreak/>
        <w:t>Ознакомиться с перечнями можно в справочно-правовых системах, на официальном сайте госоргана или органа местного самоуправления, в котором бывший служащий проходил службу. Помимо этого, информацию о включении той или иной должности в конкретный перечень можно получить по запросу в соответствующем госоргане, органе местного самоуправления (</w:t>
      </w:r>
      <w:proofErr w:type="spellStart"/>
      <w:r>
        <w:t>пп</w:t>
      </w:r>
      <w:proofErr w:type="spellEnd"/>
      <w:r>
        <w:t>. 1 п. 51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далее - Методические рекомендации).</w:t>
      </w:r>
    </w:p>
    <w:p w14:paraId="0D582BA1" w14:textId="59D5433A" w:rsidR="008C2A92" w:rsidRDefault="008C2A92" w:rsidP="008C2A92">
      <w:pPr>
        <w:jc w:val="both"/>
      </w:pPr>
      <w:r>
        <w:t>Работодатель при заключении трудового договора с указанным гражданином, замещавшим соответствующие должности, в течение двух лет после его увольнения с государственной или муниципальной службы обязан в 10-дневный срок сообщить представителю нанимателя (работодателю) по последнему месту службы этого лица о заключении договора (ч. 3 ст. 64.1 ТК РФ, ч. 4 ст. 12 Закона N 273-ФЗ). Данная обязанность возникает при заключении трудового договора как по основному месту работы, так и по совместительству, независимо от размера заработной платы (п. п. 61 - 63 Методических рекомендаций, п. 2 Постановления Пленума Верховного Суда РФ от 28.11.2017 N 46). При этом согласно позиции Верховного Суда РФ о заключении трудового договора по совместительству необходимо сообщить, если по основному месту работы бывший служащий трудится у другого работодателя, т.е. совместительство является внешним. О внутреннем совместительстве можно не сообщать (п. 6 Постановления Пленума Верховного Суда РФ от 28.11.2017 N 46).</w:t>
      </w:r>
    </w:p>
    <w:p w14:paraId="18612270" w14:textId="6580EBF3" w:rsidR="008C2A92" w:rsidRDefault="008C2A92" w:rsidP="008C2A92">
      <w:pPr>
        <w:jc w:val="both"/>
      </w:pPr>
      <w:r>
        <w:t>Необходимо иметь в виду и то, что вышеназванная обязанность работодателя подлежит исполнению в течение двух лет после увольнения гражданина с государственной службы независимо от последнего места работы бывшего госслужащего и количества заключенных им за этот период трудовых договоров (п. 6 Постановления Пленума Верховного Суда РФ от 28.11.2017 N 46).</w:t>
      </w:r>
    </w:p>
    <w:p w14:paraId="48C85838" w14:textId="6172D350" w:rsidR="00E444DA" w:rsidRDefault="008C2A92" w:rsidP="008C2A92">
      <w:pPr>
        <w:jc w:val="both"/>
      </w:pPr>
      <w:r>
        <w:t>Двухлетний срок, указанный в ч. 4 ст. 12 Закона N 273-ФЗ, может начинаться в том числе и с момента перевода с должности, входящей в перечень, устанавливаемый нормативными правовыми актами РФ (Постановление Верховного Суда РФ от 06.06.2018 N 46-АД18-8).</w:t>
      </w:r>
    </w:p>
    <w:sectPr w:rsidR="00E44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E4"/>
    <w:rsid w:val="005E451F"/>
    <w:rsid w:val="008C2A92"/>
    <w:rsid w:val="00E444DA"/>
    <w:rsid w:val="00EC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9FD9"/>
  <w15:chartTrackingRefBased/>
  <w15:docId w15:val="{DA858263-1CCE-4DBD-B340-259998EA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2430</Words>
  <Characters>13854</Characters>
  <Application>Microsoft Office Word</Application>
  <DocSecurity>0</DocSecurity>
  <Lines>115</Lines>
  <Paragraphs>32</Paragraphs>
  <ScaleCrop>false</ScaleCrop>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2023-05-10T07:33:00Z</dcterms:created>
  <dcterms:modified xsi:type="dcterms:W3CDTF">2023-05-10T07:36:00Z</dcterms:modified>
</cp:coreProperties>
</file>