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F20A" w14:textId="4C9A05A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14:paraId="6F316AB3" w14:textId="44B4678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1.1. Описание ситуации</w:t>
      </w:r>
    </w:p>
    <w:p w14:paraId="3ED1227E" w14:textId="5456320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14:paraId="43D48186" w14:textId="09C9F68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3CF1C574" w14:textId="24039DE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4745730F" w14:textId="39CD0F8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14:paraId="36FFF9D0" w14:textId="0ADA079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722C2428" w14:textId="6960DE6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5AF6BCEC" w14:textId="4440ED0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14:paraId="7BF1D499" w14:textId="09D14C8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14:paraId="08236627" w14:textId="6C01F48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54745FE5" w14:textId="220E15E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 Конфликт интересов, связанный с выполнением иной оплачиваемой работы</w:t>
      </w:r>
    </w:p>
    <w:p w14:paraId="14FD6720" w14:textId="2B3040E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2.1. Описание ситуации</w:t>
      </w:r>
    </w:p>
    <w:p w14:paraId="749F7E16" w14:textId="7537514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14:paraId="2BDE98A3" w14:textId="6442E82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2F0A3A4E" w14:textId="75CFFEF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55EC4334" w14:textId="477661A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14:paraId="660E830A" w14:textId="1904EA3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r w:rsidRPr="00E55FC6">
        <w:rPr>
          <w:rFonts w:ascii="Times New Roman" w:hAnsi="Times New Roman" w:cs="Times New Roman"/>
          <w:sz w:val="24"/>
          <w:szCs w:val="24"/>
        </w:rPr>
        <w:t>.</w:t>
      </w:r>
    </w:p>
    <w:p w14:paraId="28396604" w14:textId="6C99584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14:paraId="79E83465" w14:textId="51DC8D0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10EC4A9A" w14:textId="151A714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14:paraId="3AE7EDB9" w14:textId="327770D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14:paraId="4B1D80A0" w14:textId="6636362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333FDD5D" w14:textId="5AD1970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w:t>
      </w:r>
      <w:r w:rsidRPr="00E55FC6">
        <w:rPr>
          <w:rFonts w:ascii="Times New Roman" w:hAnsi="Times New Roman" w:cs="Times New Roman"/>
          <w:sz w:val="24"/>
          <w:szCs w:val="24"/>
        </w:rPr>
        <w:lastRenderedPageBreak/>
        <w:t>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14:paraId="35340817" w14:textId="359C5F1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Действующее законодательство не устанавливает прямых ограничений на трудоустройство род</w:t>
      </w:r>
      <w:r w:rsidRPr="00E55FC6">
        <w:rPr>
          <w:rFonts w:ascii="Times New Roman" w:hAnsi="Times New Roman" w:cs="Times New Roman"/>
          <w:sz w:val="24"/>
          <w:szCs w:val="24"/>
        </w:rPr>
        <w:t>с</w:t>
      </w:r>
      <w:r w:rsidRPr="00E55FC6">
        <w:rPr>
          <w:rFonts w:ascii="Times New Roman" w:hAnsi="Times New Roman" w:cs="Times New Roman"/>
          <w:sz w:val="24"/>
          <w:szCs w:val="24"/>
        </w:rPr>
        <w:t>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14:paraId="00BFCE39" w14:textId="040A1AC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14:paraId="7C1E6736" w14:textId="67492B9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2.2. Описание ситуации</w:t>
      </w:r>
    </w:p>
    <w:p w14:paraId="50327A98" w14:textId="7D199F7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14:paraId="01610639" w14:textId="5B08464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47DD8CCB" w14:textId="677C800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570DA645" w14:textId="2E48B13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w:t>
      </w:r>
      <w:r w:rsidRPr="00E55FC6">
        <w:rPr>
          <w:rFonts w:ascii="Times New Roman" w:hAnsi="Times New Roman" w:cs="Times New Roman"/>
          <w:sz w:val="24"/>
          <w:szCs w:val="24"/>
        </w:rPr>
        <w:lastRenderedPageBreak/>
        <w:t>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14:paraId="2F066DA8" w14:textId="4AF96E0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14:paraId="17B51EB9" w14:textId="5DFF70A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услуги, предоставляемые организацией, оказывающей платные услуги, связаны с должностными обязанностями государственного служащего;</w:t>
      </w:r>
    </w:p>
    <w:p w14:paraId="33A5624B" w14:textId="2B920D5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государственный служащий непосредственно участвует в предоставлении услуг организации, получающей платные услуги;</w:t>
      </w:r>
    </w:p>
    <w:p w14:paraId="488000E8" w14:textId="1D16857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 д.</w:t>
      </w:r>
    </w:p>
    <w:p w14:paraId="7BFDFE27" w14:textId="2726C61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14:paraId="1AA31A8B" w14:textId="4228829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2A7AB954" w14:textId="35C42E1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 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34DA31E3" w14:textId="613DCD4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2.3. Описание ситуации</w:t>
      </w:r>
    </w:p>
    <w:p w14:paraId="150F1B52" w14:textId="4AA49FA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14:paraId="7F054D0B" w14:textId="1AF8821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31B7542D" w14:textId="288C981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64EB6F4F" w14:textId="34B3717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14:paraId="0042460E" w14:textId="6314A42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14:paraId="7A9339BD" w14:textId="31A58DE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2.4. Описание ситуации</w:t>
      </w:r>
    </w:p>
    <w:p w14:paraId="0D96A6CD" w14:textId="3741074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6789C496" w14:textId="7777777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2B479E96" w14:textId="77777777" w:rsidR="00E55FC6" w:rsidRPr="00E55FC6" w:rsidRDefault="00E55FC6" w:rsidP="00E55FC6">
      <w:pPr>
        <w:rPr>
          <w:rFonts w:ascii="Times New Roman" w:hAnsi="Times New Roman" w:cs="Times New Roman"/>
          <w:sz w:val="24"/>
          <w:szCs w:val="24"/>
        </w:rPr>
      </w:pPr>
    </w:p>
    <w:p w14:paraId="70C13223" w14:textId="54C0B8A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14:paraId="1B546B81" w14:textId="0079EA8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14:paraId="54AF60B7" w14:textId="4324AE6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2.5. Описание ситуации</w:t>
      </w:r>
    </w:p>
    <w:p w14:paraId="0CD03106" w14:textId="7143EDB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14:paraId="44A14186" w14:textId="5602DA0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49A50C3C" w14:textId="4672E48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14:paraId="103000C6" w14:textId="67F6793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14:paraId="6A47DF12" w14:textId="7594795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3. Конфликт интересов, связанный с владением ценными бумагами, банковскими вкладами</w:t>
      </w:r>
    </w:p>
    <w:p w14:paraId="24ADEA7A" w14:textId="1FB29F1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3.1. Описание ситуации</w:t>
      </w:r>
    </w:p>
    <w:p w14:paraId="5A2DA80D" w14:textId="228DBC6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14:paraId="7F6E8A2B" w14:textId="328171B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712AF45E" w14:textId="2AF553F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14:paraId="11A93358" w14:textId="20A2678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14:paraId="23FBE374" w14:textId="329DF2A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w:t>
      </w:r>
      <w:r w:rsidRPr="00E55FC6">
        <w:rPr>
          <w:rFonts w:ascii="Times New Roman" w:hAnsi="Times New Roman" w:cs="Times New Roman"/>
          <w:sz w:val="24"/>
          <w:szCs w:val="24"/>
        </w:rPr>
        <w:lastRenderedPageBreak/>
        <w:t>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04BC8AD6" w14:textId="116A35C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14:paraId="7F0B4650" w14:textId="7073B97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7782A761" w14:textId="229E727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6ADF4CA1" w14:textId="339A9C5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14:paraId="6E8B7565" w14:textId="4D6CB6A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14:paraId="292EA9BC" w14:textId="5EA7367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14:paraId="6F396FE7" w14:textId="793AF2D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3.2. Описание ситуации</w:t>
      </w:r>
    </w:p>
    <w:p w14:paraId="158A2A4B" w14:textId="658446C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40C6D714" w14:textId="419DFAE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5AD44DA3" w14:textId="1E9B29C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796034CB" w14:textId="61FE7AB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0A292F09" w14:textId="7AB6B29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4. Конфликт интересов, связанный с получением подарков и услуг</w:t>
      </w:r>
    </w:p>
    <w:p w14:paraId="7911A8AD" w14:textId="4DEF4611"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4.1. Описание ситуации</w:t>
      </w:r>
    </w:p>
    <w:p w14:paraId="2C99A440" w14:textId="6F5FDEF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 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14:paraId="142F067D" w14:textId="4BF91C3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2D1901AD" w14:textId="2EBD5C0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14:paraId="572826CC" w14:textId="31813D4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14:paraId="5B35D0E0" w14:textId="4618D5D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14:paraId="68A3E7A1" w14:textId="41D0550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14:paraId="7CDBDFC3" w14:textId="705B932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14:paraId="7CD53015" w14:textId="6A91899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указать государственному служащему, что факт получения подарков влечет конфликт интересов;</w:t>
      </w:r>
    </w:p>
    <w:p w14:paraId="0C7208AE" w14:textId="042A6C8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 предложить вернуть соответствующий подарок или компенсировать его стоимость;</w:t>
      </w:r>
    </w:p>
    <w:p w14:paraId="275F041F" w14:textId="7766A32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14:paraId="0F959A84" w14:textId="6C5797C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5E37136B" w14:textId="378E04B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14:paraId="0EFE0B34" w14:textId="5E58539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14:paraId="07040EBD" w14:textId="7D8CE4D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14:paraId="01E0E236" w14:textId="7CF2EE2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4.2. Описание ситуации</w:t>
      </w:r>
    </w:p>
    <w:p w14:paraId="2526072A" w14:textId="0EA68E7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3BE06AEA" w14:textId="26B4CF8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5FD211FC" w14:textId="018AA63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047F24A7" w14:textId="3F1777F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54512186" w14:textId="0BC6E4B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4.3. Описание ситуации</w:t>
      </w:r>
    </w:p>
    <w:p w14:paraId="477FFA0E" w14:textId="759DADC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w:t>
      </w:r>
      <w:r w:rsidRPr="00E55FC6">
        <w:rPr>
          <w:rFonts w:ascii="Times New Roman" w:hAnsi="Times New Roman" w:cs="Times New Roman"/>
          <w:sz w:val="24"/>
          <w:szCs w:val="24"/>
        </w:rPr>
        <w:t>е</w:t>
      </w:r>
      <w:r w:rsidRPr="00E55FC6">
        <w:rPr>
          <w:rFonts w:ascii="Times New Roman" w:hAnsi="Times New Roman" w:cs="Times New Roman"/>
          <w:sz w:val="24"/>
          <w:szCs w:val="24"/>
        </w:rPr>
        <w:t>нный служащий получает подарки от своего непосредственного подчиненного.</w:t>
      </w:r>
    </w:p>
    <w:p w14:paraId="13A8C5E7" w14:textId="77777777" w:rsidR="00E55FC6" w:rsidRPr="00E55FC6" w:rsidRDefault="00E55FC6" w:rsidP="00E55FC6">
      <w:pPr>
        <w:rPr>
          <w:rFonts w:ascii="Times New Roman" w:hAnsi="Times New Roman" w:cs="Times New Roman"/>
          <w:sz w:val="24"/>
          <w:szCs w:val="24"/>
        </w:rPr>
      </w:pPr>
    </w:p>
    <w:p w14:paraId="0620848A" w14:textId="6841171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Меры предотвращения и урегулирования</w:t>
      </w:r>
    </w:p>
    <w:p w14:paraId="36A35EFC" w14:textId="241FF30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14:paraId="177340DA" w14:textId="37C7567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14:paraId="751C8C1F" w14:textId="754D9CD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5. Конфликт интересов, связанный с имущественными обязательствами и судебными разбирательствами</w:t>
      </w:r>
    </w:p>
    <w:p w14:paraId="076FDF24" w14:textId="05F55D8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5.1. Описание ситуации</w:t>
      </w:r>
    </w:p>
    <w:p w14:paraId="6E2E5A3B" w14:textId="3110E8A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14:paraId="105F2958" w14:textId="70B9C00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7CCC5640" w14:textId="2109C92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 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4FB308FD" w14:textId="0F77B95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14:paraId="3FAC4369" w14:textId="7806EE7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5.2. Описание ситуации</w:t>
      </w:r>
    </w:p>
    <w:p w14:paraId="5C8CA428" w14:textId="7014A5C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14:paraId="19506101" w14:textId="6329A64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6FDACFD9" w14:textId="4FDDC97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0B9E9B77" w14:textId="0A87A15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14:paraId="5A7A2B85" w14:textId="10466EA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5.3. Описание ситуации</w:t>
      </w:r>
    </w:p>
    <w:p w14:paraId="25B20B8E" w14:textId="3F1DAA2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w:t>
      </w:r>
      <w:r w:rsidRPr="00E55FC6">
        <w:rPr>
          <w:rFonts w:ascii="Times New Roman" w:hAnsi="Times New Roman" w:cs="Times New Roman"/>
          <w:sz w:val="24"/>
          <w:szCs w:val="24"/>
        </w:rPr>
        <w:lastRenderedPageBreak/>
        <w:t>государственным служащим, его родственниками, или иными лицами, с которыми связана личная заинтересованность государственного служащего.</w:t>
      </w:r>
    </w:p>
    <w:p w14:paraId="474467EA" w14:textId="0439F94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691674B7" w14:textId="220DBDE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0035561B" w14:textId="7777777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14:paraId="118018BC" w14:textId="19350501"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5.4. Описание ситуации</w:t>
      </w:r>
    </w:p>
    <w:p w14:paraId="433CE386" w14:textId="27A2763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14:paraId="71D3D363" w14:textId="1E9ED11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w:t>
      </w:r>
      <w:r w:rsidRPr="00E55FC6">
        <w:rPr>
          <w:rFonts w:ascii="Times New Roman" w:hAnsi="Times New Roman" w:cs="Times New Roman"/>
          <w:sz w:val="24"/>
          <w:szCs w:val="24"/>
        </w:rPr>
        <w:t>я</w:t>
      </w:r>
    </w:p>
    <w:p w14:paraId="4287C956" w14:textId="790F34B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68EB9602" w14:textId="7DA1C9F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14:paraId="1EB97885" w14:textId="42CF16D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6. Конфликт интересов, связанный с взаимодействием с бывшим работодателем и трудоустройством после увольнения с государственной службы</w:t>
      </w:r>
    </w:p>
    <w:p w14:paraId="629338E2" w14:textId="5643CD91"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6.1. Описание ситуации</w:t>
      </w:r>
    </w:p>
    <w:p w14:paraId="4A534A6D" w14:textId="0232048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14:paraId="5A00789D" w14:textId="53E4622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6CDFC9E7" w14:textId="7B95FAA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14:paraId="3223251A" w14:textId="43BD1DD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14:paraId="09532DAA" w14:textId="7777777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570B96B7" w14:textId="77777777" w:rsidR="00E55FC6" w:rsidRPr="00E55FC6" w:rsidRDefault="00E55FC6" w:rsidP="00E55FC6">
      <w:pPr>
        <w:rPr>
          <w:rFonts w:ascii="Times New Roman" w:hAnsi="Times New Roman" w:cs="Times New Roman"/>
          <w:sz w:val="24"/>
          <w:szCs w:val="24"/>
        </w:rPr>
      </w:pPr>
    </w:p>
    <w:p w14:paraId="47423DEE" w14:textId="492EF78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14:paraId="0B7AFEBC" w14:textId="29DBE7BE"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14:paraId="5F515649" w14:textId="74561FB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 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14:paraId="0CA48E97" w14:textId="472E88C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39877B9" w14:textId="5F42763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 6.2. Описание ситуации</w:t>
      </w:r>
    </w:p>
    <w:p w14:paraId="36855E31" w14:textId="13BDE4B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14:paraId="57E97FBB" w14:textId="76FCE87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376B529D" w14:textId="5F6E49A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14:paraId="4BF99375" w14:textId="250DAA8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0F58AD8E" w14:textId="18548CE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14:paraId="19DCB1A9" w14:textId="2782276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67D3AF52" w14:textId="2788005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14:paraId="10A5E4B6" w14:textId="270C8CF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14:paraId="0E97D8E1" w14:textId="47472341"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 государственный служащий продвигает определенные проекты с тем, чтобы после увольнения с государственной службы заниматься их реализацией.</w:t>
      </w:r>
    </w:p>
    <w:p w14:paraId="154E149F" w14:textId="1881D14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7. Ситуации, связанные с явным нарушением государственным служащим установленных запретов</w:t>
      </w:r>
    </w:p>
    <w:p w14:paraId="31E08D85" w14:textId="44E2814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7.1. Описание ситуации</w:t>
      </w:r>
    </w:p>
    <w:p w14:paraId="7441D92C" w14:textId="199CE63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22DBFC85" w14:textId="4F0BFAA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19D5F4BD" w14:textId="6405D6BD"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D67AB12" w14:textId="7EAD93A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351623ED" w14:textId="40807BE6"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7.2. Описание ситуации</w:t>
      </w:r>
    </w:p>
    <w:p w14:paraId="4B369EF7" w14:textId="656283FC"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14:paraId="25BE47E7" w14:textId="76E5B520"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19EC004B" w14:textId="763F567B"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18C663DD" w14:textId="5285E8C3"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Комментарий</w:t>
      </w:r>
    </w:p>
    <w:p w14:paraId="0EEC3B4F" w14:textId="01D7E55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 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14:paraId="3D32319F" w14:textId="677112A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lastRenderedPageBreak/>
        <w:t>7.3. Описание ситуации</w:t>
      </w:r>
    </w:p>
    <w:p w14:paraId="12023FE6" w14:textId="77E5D461"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выполняет иную оплачиваемую работу в организациях, финансируемых иностранными государствами.</w:t>
      </w:r>
    </w:p>
    <w:p w14:paraId="480FE3A1" w14:textId="47117829"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239FD391" w14:textId="043B9E88"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14:paraId="778286F5" w14:textId="7E3D6E8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14:paraId="085E8386" w14:textId="661B9E6F"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7.4. Описание ситуации</w:t>
      </w:r>
    </w:p>
    <w:p w14:paraId="69F06F31" w14:textId="13E7B41A"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14:paraId="75440DAA" w14:textId="0F6E4207"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Меры предотвращения и урегулирования</w:t>
      </w:r>
    </w:p>
    <w:p w14:paraId="2FEF8749" w14:textId="29176705"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14:paraId="2DD01816" w14:textId="19C80292"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55ABFCAF" w14:textId="582EE304" w:rsidR="00E55FC6"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14:paraId="4BF87325" w14:textId="4209973F" w:rsidR="00E444DA" w:rsidRPr="00E55FC6" w:rsidRDefault="00E55FC6" w:rsidP="00E55FC6">
      <w:pPr>
        <w:rPr>
          <w:rFonts w:ascii="Times New Roman" w:hAnsi="Times New Roman" w:cs="Times New Roman"/>
          <w:sz w:val="24"/>
          <w:szCs w:val="24"/>
        </w:rPr>
      </w:pPr>
      <w:r w:rsidRPr="00E55FC6">
        <w:rPr>
          <w:rFonts w:ascii="Times New Roman" w:hAnsi="Times New Roman" w:cs="Times New Roman"/>
          <w:sz w:val="24"/>
          <w:szCs w:val="24"/>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w:t>
      </w:r>
      <w:r w:rsidRPr="00E55FC6">
        <w:rPr>
          <w:rFonts w:ascii="Times New Roman" w:hAnsi="Times New Roman" w:cs="Times New Roman"/>
          <w:sz w:val="24"/>
          <w:szCs w:val="24"/>
        </w:rPr>
        <w:lastRenderedPageBreak/>
        <w:t>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sectPr w:rsidR="00E444DA" w:rsidRPr="00E5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49"/>
    <w:rsid w:val="005E451F"/>
    <w:rsid w:val="00660E49"/>
    <w:rsid w:val="00E444DA"/>
    <w:rsid w:val="00E5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2548"/>
  <w15:chartTrackingRefBased/>
  <w15:docId w15:val="{8C10FDEF-FF00-42FD-B188-73880461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6084</Words>
  <Characters>34682</Characters>
  <Application>Microsoft Office Word</Application>
  <DocSecurity>0</DocSecurity>
  <Lines>289</Lines>
  <Paragraphs>81</Paragraphs>
  <ScaleCrop>false</ScaleCrop>
  <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2023-05-10T07:39:00Z</dcterms:created>
  <dcterms:modified xsi:type="dcterms:W3CDTF">2023-05-10T07:43:00Z</dcterms:modified>
</cp:coreProperties>
</file>